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DC" w:rsidRPr="00312CDC" w:rsidRDefault="00312CDC" w:rsidP="00312CDC">
      <w:pPr>
        <w:spacing w:line="360" w:lineRule="auto"/>
        <w:jc w:val="center"/>
        <w:rPr>
          <w:rFonts w:ascii="宋体" w:eastAsia="宋体" w:hAnsi="宋体"/>
          <w:sz w:val="24"/>
          <w:szCs w:val="24"/>
        </w:rPr>
      </w:pPr>
      <w:r w:rsidRPr="00312CDC">
        <w:rPr>
          <w:rFonts w:ascii="宋体" w:eastAsia="宋体" w:hAnsi="宋体" w:hint="eastAsia"/>
          <w:sz w:val="24"/>
          <w:szCs w:val="24"/>
        </w:rPr>
        <w:t>关于从事污染防治的第三方企业所得税政策问题的公告</w:t>
      </w:r>
    </w:p>
    <w:p w:rsidR="00312CDC" w:rsidRDefault="00312CDC" w:rsidP="00312CDC">
      <w:pPr>
        <w:spacing w:line="360" w:lineRule="auto"/>
        <w:jc w:val="center"/>
        <w:rPr>
          <w:rFonts w:ascii="宋体" w:eastAsia="宋体" w:hAnsi="宋体" w:hint="eastAsia"/>
          <w:sz w:val="24"/>
          <w:szCs w:val="24"/>
        </w:rPr>
      </w:pPr>
      <w:r w:rsidRPr="00312CDC">
        <w:rPr>
          <w:rFonts w:ascii="宋体" w:eastAsia="宋体" w:hAnsi="宋体" w:hint="eastAsia"/>
          <w:sz w:val="24"/>
          <w:szCs w:val="24"/>
        </w:rPr>
        <w:t>财政部 税务总局 国家发展改革委 生态环境部</w:t>
      </w:r>
    </w:p>
    <w:p w:rsidR="00312CDC" w:rsidRPr="00312CDC" w:rsidRDefault="00312CDC" w:rsidP="00312CDC">
      <w:pPr>
        <w:spacing w:line="360" w:lineRule="auto"/>
        <w:jc w:val="center"/>
        <w:rPr>
          <w:rFonts w:ascii="宋体" w:eastAsia="宋体" w:hAnsi="宋体" w:hint="eastAsia"/>
          <w:sz w:val="24"/>
          <w:szCs w:val="24"/>
        </w:rPr>
      </w:pPr>
      <w:r w:rsidRPr="00312CDC">
        <w:rPr>
          <w:rFonts w:ascii="宋体" w:eastAsia="宋体" w:hAnsi="宋体" w:hint="eastAsia"/>
          <w:sz w:val="24"/>
          <w:szCs w:val="24"/>
        </w:rPr>
        <w:t>公告2019年第60号</w:t>
      </w:r>
    </w:p>
    <w:p w:rsid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为鼓励污染防治企业的专业化、规模化发展，更好支持生态文明建设，现将有关企业所得税政策问题公告如下：</w:t>
      </w:r>
    </w:p>
    <w:p w:rsid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一、对符合条件的从事污染防治的第三方企业（以下称第三方防治企业）</w:t>
      </w:r>
      <w:r w:rsidRPr="00312CDC">
        <w:rPr>
          <w:rFonts w:ascii="宋体" w:eastAsia="宋体" w:hAnsi="宋体" w:hint="eastAsia"/>
          <w:b/>
          <w:color w:val="0000FF"/>
          <w:sz w:val="24"/>
          <w:szCs w:val="24"/>
        </w:rPr>
        <w:t>减按15%的税率征收企业所得税</w:t>
      </w:r>
      <w:r w:rsidRPr="00312CDC">
        <w:rPr>
          <w:rFonts w:ascii="宋体" w:eastAsia="宋体" w:hAnsi="宋体" w:hint="eastAsia"/>
          <w:sz w:val="24"/>
          <w:szCs w:val="24"/>
        </w:rPr>
        <w:t>。</w:t>
      </w:r>
    </w:p>
    <w:p w:rsid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本公告所称第三方防治企业是指受排污企业或政府委托，负责环境污染治理设施（包括自动连续监测设施，下同）运营维护的企业。</w:t>
      </w:r>
    </w:p>
    <w:p w:rsidR="00312CDC" w:rsidRP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二、本公告所称第三方防治企业应当同时符合以下条件：</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（一）在中国境内（不包括港、澳、台地区）依法注册的居民企业；</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（二）具有1年以上连续从事环境污染治理设施运营实践，且能够保证设施正常运行；</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（三）具有至少5名从事本领域工作且具有环保相关专业中级及以上技术职称的技术人员，或者至少2名从事本领域工作且具有环保相关专业高级及以上技术职称的技术人员；</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（四）从事环境保护设施运营服务的年度营业收入占总收入的比例不低于60%；</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（五）具备检验能力，拥有自有实验室，仪器配置可满足运行服务范围内常规污染物指标的检测需求；</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（六）保证其运营的环境保护设施正常运行，使污染物排放指标能够连续稳定达到国家或者地方规定的排放标准要求；</w:t>
      </w:r>
    </w:p>
    <w:p w:rsidR="00312CDC" w:rsidRPr="00312CDC" w:rsidRDefault="00312CDC" w:rsidP="00312CDC">
      <w:pPr>
        <w:spacing w:line="360" w:lineRule="auto"/>
        <w:ind w:firstLineChars="150" w:firstLine="360"/>
        <w:rPr>
          <w:rFonts w:ascii="宋体" w:eastAsia="宋体" w:hAnsi="宋体" w:hint="eastAsia"/>
          <w:sz w:val="24"/>
          <w:szCs w:val="24"/>
        </w:rPr>
      </w:pPr>
      <w:r w:rsidRPr="00312CDC">
        <w:rPr>
          <w:rFonts w:ascii="宋体" w:eastAsia="宋体" w:hAnsi="宋体" w:hint="eastAsia"/>
          <w:sz w:val="24"/>
          <w:szCs w:val="24"/>
        </w:rPr>
        <w:t>（七）具有良好的纳税信用，近三年内纳税信用等级未被评定为C级或D级。</w:t>
      </w:r>
    </w:p>
    <w:p w:rsidR="00312CDC" w:rsidRP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w:t>
      </w:r>
    </w:p>
    <w:p w:rsid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四、本公告执行期限自2019年1月1日起至2021年12月31日止。</w:t>
      </w:r>
    </w:p>
    <w:p w:rsidR="00312CDC" w:rsidRPr="00312CDC" w:rsidRDefault="00312CDC" w:rsidP="00312CDC">
      <w:pPr>
        <w:spacing w:line="360" w:lineRule="auto"/>
        <w:ind w:firstLineChars="200" w:firstLine="480"/>
        <w:rPr>
          <w:rFonts w:ascii="宋体" w:eastAsia="宋体" w:hAnsi="宋体" w:hint="eastAsia"/>
          <w:sz w:val="24"/>
          <w:szCs w:val="24"/>
        </w:rPr>
      </w:pPr>
      <w:r w:rsidRPr="00312CDC">
        <w:rPr>
          <w:rFonts w:ascii="宋体" w:eastAsia="宋体" w:hAnsi="宋体" w:hint="eastAsia"/>
          <w:sz w:val="24"/>
          <w:szCs w:val="24"/>
        </w:rPr>
        <w:t>特此公告。</w:t>
      </w:r>
    </w:p>
    <w:p w:rsidR="00312CDC" w:rsidRPr="00312CDC" w:rsidRDefault="00312CDC" w:rsidP="00312CDC">
      <w:pPr>
        <w:spacing w:line="360" w:lineRule="auto"/>
        <w:rPr>
          <w:rFonts w:ascii="宋体" w:eastAsia="宋体" w:hAnsi="宋体" w:hint="eastAsia"/>
          <w:sz w:val="24"/>
          <w:szCs w:val="24"/>
        </w:rPr>
      </w:pPr>
      <w:r w:rsidRPr="00312CDC">
        <w:rPr>
          <w:rFonts w:ascii="宋体" w:eastAsia="宋体" w:hAnsi="宋体" w:hint="eastAsia"/>
          <w:sz w:val="24"/>
          <w:szCs w:val="24"/>
        </w:rPr>
        <w:lastRenderedPageBreak/>
        <w:t xml:space="preserve">       </w:t>
      </w:r>
      <w:r>
        <w:rPr>
          <w:rFonts w:ascii="宋体" w:eastAsia="宋体" w:hAnsi="宋体" w:hint="eastAsia"/>
          <w:sz w:val="24"/>
          <w:szCs w:val="24"/>
        </w:rPr>
        <w:t xml:space="preserve">        </w:t>
      </w:r>
      <w:r w:rsidRPr="00312CDC">
        <w:rPr>
          <w:rFonts w:ascii="宋体" w:eastAsia="宋体" w:hAnsi="宋体" w:hint="eastAsia"/>
          <w:sz w:val="24"/>
          <w:szCs w:val="24"/>
        </w:rPr>
        <w:t>财政部 税务总局 国家发展改革委 生态环境部</w:t>
      </w:r>
    </w:p>
    <w:p w:rsidR="0014317F" w:rsidRPr="00312CDC" w:rsidRDefault="00312CDC" w:rsidP="00312CDC">
      <w:pPr>
        <w:spacing w:line="360" w:lineRule="auto"/>
        <w:rPr>
          <w:rFonts w:ascii="宋体" w:eastAsia="宋体" w:hAnsi="宋体"/>
          <w:sz w:val="24"/>
          <w:szCs w:val="24"/>
        </w:rPr>
      </w:pPr>
      <w:r w:rsidRPr="00312CDC">
        <w:rPr>
          <w:rFonts w:ascii="宋体" w:eastAsia="宋体" w:hAnsi="宋体" w:hint="eastAsia"/>
          <w:sz w:val="24"/>
          <w:szCs w:val="24"/>
        </w:rPr>
        <w:t xml:space="preserve">　　</w:t>
      </w:r>
      <w:r>
        <w:rPr>
          <w:rFonts w:ascii="宋体" w:eastAsia="宋体" w:hAnsi="宋体" w:hint="eastAsia"/>
          <w:sz w:val="24"/>
          <w:szCs w:val="24"/>
        </w:rPr>
        <w:t xml:space="preserve">                               </w:t>
      </w:r>
      <w:r w:rsidRPr="00312CDC">
        <w:rPr>
          <w:rFonts w:ascii="宋体" w:eastAsia="宋体" w:hAnsi="宋体" w:hint="eastAsia"/>
          <w:sz w:val="24"/>
          <w:szCs w:val="24"/>
        </w:rPr>
        <w:t>2019年4月13日</w:t>
      </w:r>
    </w:p>
    <w:sectPr w:rsidR="0014317F" w:rsidRPr="00312CDC" w:rsidSect="001431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DC"/>
    <w:rsid w:val="0014317F"/>
    <w:rsid w:val="00312CDC"/>
    <w:rsid w:val="00D27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CD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12CDC"/>
    <w:pPr>
      <w:ind w:firstLineChars="200" w:firstLine="420"/>
    </w:pPr>
  </w:style>
</w:styles>
</file>

<file path=word/webSettings.xml><?xml version="1.0" encoding="utf-8"?>
<w:webSettings xmlns:r="http://schemas.openxmlformats.org/officeDocument/2006/relationships" xmlns:w="http://schemas.openxmlformats.org/wordprocessingml/2006/main">
  <w:divs>
    <w:div w:id="6314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121</Words>
  <Characters>695</Characters>
  <Application>Microsoft Office Word</Application>
  <DocSecurity>0</DocSecurity>
  <Lines>5</Lines>
  <Paragraphs>1</Paragraphs>
  <ScaleCrop>false</ScaleCrop>
  <Company>Microsoft</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2021-05-16T02:31:00Z</dcterms:created>
  <dcterms:modified xsi:type="dcterms:W3CDTF">2021-05-16T02:35:00Z</dcterms:modified>
</cp:coreProperties>
</file>