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1E" w:rsidRPr="007676AF" w:rsidRDefault="00D7471E" w:rsidP="00D7471E">
      <w:pPr>
        <w:spacing w:line="360" w:lineRule="auto"/>
        <w:jc w:val="center"/>
        <w:rPr>
          <w:rStyle w:val="a3"/>
          <w:rFonts w:ascii="宋体" w:eastAsia="宋体" w:hAnsi="宋体" w:hint="eastAsia"/>
          <w:color w:val="0000FF"/>
          <w:sz w:val="32"/>
          <w:szCs w:val="32"/>
        </w:rPr>
      </w:pPr>
      <w:r w:rsidRPr="007676AF">
        <w:rPr>
          <w:rStyle w:val="a3"/>
          <w:rFonts w:ascii="宋体" w:eastAsia="宋体" w:hAnsi="宋体" w:hint="eastAsia"/>
          <w:color w:val="0000FF"/>
          <w:sz w:val="32"/>
          <w:szCs w:val="32"/>
        </w:rPr>
        <w:t>会计师事务所执业许可和监督管理办法</w:t>
      </w:r>
    </w:p>
    <w:p w:rsidR="00D7471E" w:rsidRPr="007676AF" w:rsidRDefault="00D7471E" w:rsidP="00D7471E">
      <w:pPr>
        <w:spacing w:line="360" w:lineRule="auto"/>
        <w:jc w:val="center"/>
        <w:rPr>
          <w:rFonts w:ascii="宋体" w:eastAsia="宋体" w:hAnsi="宋体" w:hint="eastAsia"/>
          <w:sz w:val="24"/>
          <w:szCs w:val="24"/>
        </w:rPr>
      </w:pP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（2017年8月20日财政部令第89号公布 根据2019年1月2日《财政部关于修改&lt;会计师事务所执业许可和监督管理办法&gt;等2部部门规章的决定》修改）</w:t>
      </w:r>
    </w:p>
    <w:p w:rsidR="00D7471E" w:rsidRPr="007676AF" w:rsidRDefault="00D7471E" w:rsidP="00D7471E">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第一章</w:t>
      </w:r>
      <w:r>
        <w:rPr>
          <w:rStyle w:val="a3"/>
          <w:rFonts w:ascii="宋体" w:eastAsia="宋体" w:hAnsi="宋体" w:hint="eastAsia"/>
          <w:color w:val="333333"/>
          <w:sz w:val="24"/>
          <w:szCs w:val="24"/>
        </w:rPr>
        <w:t> </w:t>
      </w:r>
      <w:r w:rsidRPr="007676AF">
        <w:rPr>
          <w:rStyle w:val="a3"/>
          <w:rFonts w:ascii="宋体" w:eastAsia="宋体" w:hAnsi="宋体" w:hint="eastAsia"/>
          <w:color w:val="333333"/>
          <w:sz w:val="24"/>
          <w:szCs w:val="24"/>
        </w:rPr>
        <w:t>总则</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第一条 为规范会计师事务所及其分所执业许可，加强对会计师事务所的监督管理，促进注册会计师行业健康发展，根据《中华人民共和国注册会计师法》（以下简称《注册会计师法》）、《中华人民共和国合伙企业法》、《中华人民共和国公司法》等法律、行政法规，制定本办法。</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第二条 财政部和省、自治区、直辖市人民政府财政部门（以下简称省级财政部门）对会计师事务所和注册会计师进行管理、监督和指导，适用本办法。</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第三条 省级财政部门应当遵循公开、公平、公正、便民、高效的原则，依法办理本地区会计师事务所执业许可工作，并对本地区会计师事务所进行监督管理。</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财政部和省级财政部门应当加强对会计师事务所和注册会计师的政策指导，营造公平的会计市场环境，引导和鼓励会计师事务所不断完善内部治理，实现有序发展。</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省级财政部门应当推进网上政务，便利会计师事务所执业许可申请和变更备案。</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第四条 会计师事务所、注册会计师应当遵守法律、行政法规，恪守职业道德，遵循执业准则、规则。</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第五条 会计师事务所、注册会计师依法独立、客观、公正执业，受法律保护，任何单位和个人不得违法干预。</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第六条 会计师事务所可以采用普通合伙、特殊普通合伙或者有限责任公司形式。</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会计师事务所从事证券服务业务和经法律、行政法规规定的关系公众利益的其他特定业务，应当采用普通合伙或者特殊普通合伙形式，接受财政部的监督。</w:t>
      </w:r>
    </w:p>
    <w:p w:rsidR="00D7471E" w:rsidRPr="007676AF" w:rsidRDefault="00D7471E" w:rsidP="00D7471E">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第二章</w:t>
      </w:r>
      <w:r>
        <w:rPr>
          <w:rStyle w:val="a3"/>
          <w:rFonts w:ascii="宋体" w:eastAsia="宋体" w:hAnsi="宋体" w:hint="eastAsia"/>
          <w:color w:val="333333"/>
          <w:sz w:val="24"/>
          <w:szCs w:val="24"/>
        </w:rPr>
        <w:t xml:space="preserve">  </w:t>
      </w:r>
      <w:r w:rsidRPr="007676AF">
        <w:rPr>
          <w:rStyle w:val="a3"/>
          <w:rFonts w:ascii="宋体" w:eastAsia="宋体" w:hAnsi="宋体" w:hint="eastAsia"/>
          <w:color w:val="333333"/>
          <w:sz w:val="24"/>
          <w:szCs w:val="24"/>
        </w:rPr>
        <w:t>会计师事务所执业许可的取得</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第七条 会计师事务所应当自领取营业执照之日起60日内，向所在地的省</w:t>
      </w:r>
      <w:r w:rsidRPr="007676AF">
        <w:rPr>
          <w:rFonts w:ascii="宋体" w:eastAsia="宋体" w:hAnsi="宋体" w:hint="eastAsia"/>
          <w:sz w:val="24"/>
          <w:szCs w:val="24"/>
        </w:rPr>
        <w:lastRenderedPageBreak/>
        <w:t>级财政部门申请执业许可。</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未取得会计师事务所执业许可的，不得以会计师事务所的名义开展业务活动，不得从事《注册会计师法》第十四条规定的业务（以下简称注册会计师法定业务）。</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第八条 普通合伙会计师事务所申请执业许可，应当具备下列条件：</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（一）2名以上合伙人，且合伙人均符合本办法第十一条规定条件；</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（二）书面合伙协议；</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（三）有经营场所。</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第九条 特殊普通合伙会计师事务所申请执业许可，应当具备下列条件：</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（一）15名以上由注册会计师担任的合伙人，且合伙人均符合本办法第十一条、第十二条规定条件；</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（二）60名以上注册会计师；</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（三）书面合伙协议；</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（四）有经营场所；</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（五）法律、行政法规或者财政部依授权规定的其他条件。</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第十条 有限责任会计师事务所申请执业许可，应当具备下列条件：</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（一）5名以上股东，且股东均符合本办法第十一条规定条件；</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（二）不少于人民币30万元的注册资本；</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（三）股东共同制定的公司章程；</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（四）有经营场所。</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第十一条 除本办法第十二条规定外，会计师事务所的合伙人（股东），应当具备下列条件：</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（一）具有注册会计师执业资格；</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（二）成为合伙人（股东）前3年内没有因为执业行为受到行政处罚；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（三）最近连续3年在会计师事务所从事审计业务且在会计师事务所从事审计业务时间累计不少于10年或者取得注册会计师执业资格后最近连续5年在会计师事务所从事审计业务；</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（四）成为合伙人（股东）前3年内没有因欺骗、贿赂等不正当手段申请会计师事务所执业许可而被省级财政部门</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不予受理、不予批准或者撤销会计师事务所执业许可的决定；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lastRenderedPageBreak/>
        <w:t xml:space="preserve">　　（五）在境内有稳定住所，每年在境内居留不少于6个月，且最近连续居留已满5年。</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因受行政处罚、刑事处罚被吊销、撤销注册会计师执业资格的，其被吊销、撤销执业资格之前在会计师事务所从事审计业务的年限，</w:t>
      </w:r>
      <w:proofErr w:type="gramStart"/>
      <w:r w:rsidRPr="007676AF">
        <w:rPr>
          <w:rFonts w:ascii="宋体" w:eastAsia="宋体" w:hAnsi="宋体" w:hint="eastAsia"/>
          <w:sz w:val="24"/>
          <w:szCs w:val="24"/>
        </w:rPr>
        <w:t>不</w:t>
      </w:r>
      <w:proofErr w:type="gramEnd"/>
      <w:r w:rsidRPr="007676AF">
        <w:rPr>
          <w:rFonts w:ascii="宋体" w:eastAsia="宋体" w:hAnsi="宋体" w:hint="eastAsia"/>
          <w:sz w:val="24"/>
          <w:szCs w:val="24"/>
        </w:rPr>
        <w:t>得计入本条第一款第三项规定的累计年限。</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第十二条 不符合本办法第十一条第一款第一项和第三项规定的条件，但具有相关职业资格的人员，经合伙协议约定，可以担任特殊普通合伙会计师事务所履行内部特定管理职责或者从事咨询业务的合伙人，但不得担任首席合伙人和执行合伙事务的合伙人，不得以任何形式对该会计师事务所实施控制。具体办法另行制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第十三条 普通合伙会计师事务所和特殊普通合伙会计师事务所应当设立首席合伙人，由执行合伙事务的合伙人担任。</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有限责任会计师事务所应当设立主任会计师，由法定代表人担任，法定代表人应当是有限责任会计师事务所的股东。</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首席合伙人（主任会计师）应当符合下列条件：</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（一）在境内有稳定住所，每年在境内居留不少于6个月，且最近连续居留已满10年；</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（二）具有代表会计师事务所履行合伙协议或者公司章程授予的管理职权的能力和经验。</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第十四条 会计师事务所应当加强执业质量控制，建立健全合伙人（股东）、签字注册会计师和其他从业人员在执业质量控制中的权责体系。</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首席合伙人（主任会计师）对会计师事务所的执业质量</w:t>
      </w:r>
      <w:proofErr w:type="gramStart"/>
      <w:r w:rsidRPr="007676AF">
        <w:rPr>
          <w:rFonts w:ascii="宋体" w:eastAsia="宋体" w:hAnsi="宋体" w:hint="eastAsia"/>
          <w:sz w:val="24"/>
          <w:szCs w:val="24"/>
        </w:rPr>
        <w:t>负主体</w:t>
      </w:r>
      <w:proofErr w:type="gramEnd"/>
      <w:r w:rsidRPr="007676AF">
        <w:rPr>
          <w:rFonts w:ascii="宋体" w:eastAsia="宋体" w:hAnsi="宋体" w:hint="eastAsia"/>
          <w:sz w:val="24"/>
          <w:szCs w:val="24"/>
        </w:rPr>
        <w:t>责任。审计业务主管合伙人（股东）、质量控制主管合伙人（股东）对会计师事务所的审计业务质量负直接主管责任。审计业务项目合伙人（股东）对组织承办的具体业务项目的审计质量负直接责任。</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第十五条 注册会计师担任会计师事务所的合伙人（股东），涉及执业关系转移的，该注册会计师应当先在省、自治区、直辖市注册会计师协会（以下简称省级注册会计师协会）办理从原会计师事务所转出的手续。若为原会计师事务所合伙人（股东）的，还应当按照有关法律、行政法规，以及合伙协议或者公司章</w:t>
      </w:r>
      <w:r w:rsidRPr="007676AF">
        <w:rPr>
          <w:rFonts w:ascii="宋体" w:eastAsia="宋体" w:hAnsi="宋体" w:hint="eastAsia"/>
          <w:sz w:val="24"/>
          <w:szCs w:val="24"/>
        </w:rPr>
        <w:lastRenderedPageBreak/>
        <w:t>程的规定，先办理退伙或者股权转让手续。</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第十六条 会计师事务所的名称应当符合国家有关规定。未经同意，会计师事务所不得使用包含其他已取得执业许可的会计师事务所字号的名称。</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第十七条 申请会计师事务所执业许可，应当向其所在地的省级财政部门提交下列材料：</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（一）会计师事务所执业许可申请表；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（二）会计师事务所合伙人（股东）执业经历等符合规定条件的材料；</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（三）拟在该会计师事务所执业的注册会计师情况汇总表；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（四）统一社会信用代码。</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合伙人（股东）是境外人员或移居境外人员的，还应当提交符合本办法第十一条第一款第五项、第十三条第三款第一项条件的材料及承诺函。</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因合并或者分立新设会计师事务所的，申请时还应当提交合并协议或者分立协议。</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申请人应当对申请材料内容的真实性、准确性、完整性负责。</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第十八条 省级财政部门应当对申请人提交的申请材料进行审查。对申请材料不齐全或者不符合法定形式的，应当当场或者在接到申请材料后5日内一次性告知申请人需要补正的全部内容。对申请材料齐全、符合法定形式，或者申请人按照要求提交全部补正申请材料的应当受理。受理申请或者不予受理申请，应当向申请人出具加盖本行政机关专用印章和注明日期的书面凭证。</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省级财政部门受理申请的，应当将申请材料中有关会计师事务所名称以及合伙人（股东）执业资格及执业时间等情况在5日内予以公示。</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第十九条 省级财政部门应当通过财政会计行业管理系统对申请人有关信息进行核对，并自受理申请之日起30日内</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准予或者不予会计师事务所执业许可的决定。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第二十条 省级财政部门</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准予会计师事务所执业许可决定的，应当自</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准予决定之日起10日内向申请人出具准予行政许可的书面决定、颁发会计师事务所执业证书，并予以公告。准予许可决定应当载明下列事项：</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（一）会计师事务所的名称和组织形式；</w:t>
      </w:r>
    </w:p>
    <w:p w:rsidR="00D7471E"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（二）会计师事务所合伙人（股东）的姓名；</w:t>
      </w:r>
    </w:p>
    <w:p w:rsidR="00D7471E" w:rsidRDefault="00D7471E" w:rsidP="00D7471E">
      <w:pPr>
        <w:spacing w:line="360" w:lineRule="auto"/>
        <w:ind w:firstLineChars="150" w:firstLine="360"/>
        <w:rPr>
          <w:rFonts w:ascii="宋体" w:eastAsia="宋体" w:hAnsi="宋体" w:hint="eastAsia"/>
          <w:sz w:val="24"/>
          <w:szCs w:val="24"/>
        </w:rPr>
      </w:pPr>
      <w:r w:rsidRPr="007676AF">
        <w:rPr>
          <w:rFonts w:ascii="宋体" w:eastAsia="宋体" w:hAnsi="宋体" w:hint="eastAsia"/>
          <w:sz w:val="24"/>
          <w:szCs w:val="24"/>
        </w:rPr>
        <w:lastRenderedPageBreak/>
        <w:t>（三）会计师事务所首席合伙人（主任会计师）的姓名；</w:t>
      </w:r>
    </w:p>
    <w:p w:rsidR="00D7471E" w:rsidRPr="007676AF" w:rsidRDefault="00D7471E" w:rsidP="00D7471E">
      <w:pPr>
        <w:spacing w:line="360" w:lineRule="auto"/>
        <w:ind w:firstLineChars="150" w:firstLine="360"/>
        <w:rPr>
          <w:rFonts w:ascii="宋体" w:eastAsia="宋体" w:hAnsi="宋体" w:hint="eastAsia"/>
          <w:sz w:val="24"/>
          <w:szCs w:val="24"/>
        </w:rPr>
      </w:pPr>
      <w:r w:rsidRPr="007676AF">
        <w:rPr>
          <w:rFonts w:ascii="宋体" w:eastAsia="宋体" w:hAnsi="宋体" w:hint="eastAsia"/>
          <w:sz w:val="24"/>
          <w:szCs w:val="24"/>
        </w:rPr>
        <w:t>（四）会计师事务所的业务范围。</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第二十一条 省级财政部门</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准予会计师事务所执业许可决定的，应当自</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准予决定之日起30日内将准予许可决定报财政部备案。</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财政部发现准予许可不当的，应当自收到准予许可决定之日起30日内通知省级财政部门重新审查。</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省级财政部门重新审查后发现申请人不符合本办法规定的申请执业许可的条件的，应当撤销执业许可，并予以公告。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第二十二条 省级财政部门</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不予会计师事务所执业许可决定的，应当自</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决定之日起10日内向申请人出具书面决定，并通知工商行政管理部门。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书面决定应当说明不予许可的理由，并告知申请人享有依法申请行政复议或者提起行政诉讼的权利。</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会计师事务所执业许可申请未予准许，企业主体继续存续的，不得从事注册会计师法定业务，企业名称中不得继续使用“会计师事务所”字样，申请人应当自收到不予许可决定之日起20日内办理工商变更登记。</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第二十三条 会计师事务所的合伙人（股东）应当自会计师事务所取得执业证书之日起30日内办理完成转入该会计师事务所的手续。</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注册会计师在未办理完成转入手续以前，不得在拟转入的会计师事务所执业。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第二十四条 会计师事务所应当完善职业风险防范机制，建立职业风险基金，办理职业责任保险。具体办法由财政部另行制定。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特殊普通合伙会计师事务所的合伙人按照《合伙企业法》等法律法规的规定及合伙协议的约定，对会计师事务所的债务承担相应责任。</w:t>
      </w:r>
    </w:p>
    <w:p w:rsidR="00D7471E" w:rsidRPr="007676AF" w:rsidRDefault="00D7471E" w:rsidP="00D7471E">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第三章  会计师事务所分所执业许可的取得</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第二十五条 会计师事务所设立分支机构应当依照本办法规定申请分所执业许可。</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第二十六条 会计师事务所分所的名称应当采用“会计师事务所名称+分支机构所在行政区划名+分所”的形式。</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第二十七条 会计师事务所应当在人事、财务、业务、技术标准、信息管理等方面对其设立的分所进行实质性的统一管理，并对分所的业务活动、执业质量</w:t>
      </w:r>
      <w:r w:rsidRPr="007676AF">
        <w:rPr>
          <w:rFonts w:ascii="宋体" w:eastAsia="宋体" w:hAnsi="宋体" w:hint="eastAsia"/>
          <w:sz w:val="24"/>
          <w:szCs w:val="24"/>
        </w:rPr>
        <w:lastRenderedPageBreak/>
        <w:t>和债务承担法律责任。</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第二十八条 会计师事务所申请分所执业许可，应当自领取分所营业执照之日起60日内，向分所所在地的省级财政部门提出申请。</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第二十九条 申请分所执业许可的会计师事务所，应当具备下列条件：</w:t>
      </w:r>
    </w:p>
    <w:p w:rsidR="00D7471E" w:rsidRPr="007676AF" w:rsidRDefault="00D7471E" w:rsidP="00D7471E">
      <w:pPr>
        <w:spacing w:line="360" w:lineRule="auto"/>
        <w:ind w:firstLineChars="50" w:firstLine="120"/>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（一）取得会计师事务所执业许可3年以上，内部管理制度健全；</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（二）不少于50名注册会计师（已到和拟到分所执业的注册会计师除外）；</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（三）申请设立分所前3年内没有因为执业行为受到行政处罚。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跨省级行政区划申请分所执业许可的，会计师事务所上一年度业务收入应当达到2000万元以上。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因合并或者分立新设的会计师事务所申请分所执业许可的，其取得会计师事务所执业许可的期限，可以从合并或者分立前会计师事务所取得执业许可的时间算起。</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第三十条 会计师事务所申请分所执业许可，该分所应当具备下列条件：</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（一）分所负责人为会计师事务所的合伙人（股东），并具有注册会计师执业资格；</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（二）不少于5名注册会计师，且注册会计师的执业关系应当转入分所所在地省级注册会计师协会；由总所人员兼任分所负责人的，其执业关系可以不作变动，但不计入本项规定的5名注册会计师；</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（三）有经营场所。</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第三十一条 会计师事务所申请分所执业许可，应当向分所所在地的省级财政部门提交下列材料：</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（一）分所执业许可申请表；</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（二）会计师事务所合伙人会议或者股东会</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的设立分所的书面决议；</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（三）注册会计师情况汇总表（会计师事务所和申请执业许可的分所分别填写）；</w:t>
      </w:r>
    </w:p>
    <w:p w:rsidR="00D7471E"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（四）分所统一社会信用代码；</w:t>
      </w:r>
    </w:p>
    <w:p w:rsidR="00D7471E" w:rsidRPr="007676AF" w:rsidRDefault="00D7471E" w:rsidP="00D7471E">
      <w:pPr>
        <w:spacing w:line="360" w:lineRule="auto"/>
        <w:ind w:firstLineChars="150" w:firstLine="360"/>
        <w:rPr>
          <w:rFonts w:ascii="宋体" w:eastAsia="宋体" w:hAnsi="宋体" w:hint="eastAsia"/>
          <w:sz w:val="24"/>
          <w:szCs w:val="24"/>
        </w:rPr>
      </w:pPr>
      <w:r w:rsidRPr="007676AF">
        <w:rPr>
          <w:rFonts w:ascii="宋体" w:eastAsia="宋体" w:hAnsi="宋体" w:hint="eastAsia"/>
          <w:sz w:val="24"/>
          <w:szCs w:val="24"/>
        </w:rPr>
        <w:t>（五）会计师事务所对该分所进行实质性统一管理的承诺书，该承诺书由首席合伙人（主任会计师）签署，并加盖会计师事务所公章。</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跨省级行政区划申请分所执业许可的，还应当提交上一年度会计师事务所业</w:t>
      </w:r>
      <w:r w:rsidRPr="007676AF">
        <w:rPr>
          <w:rFonts w:ascii="宋体" w:eastAsia="宋体" w:hAnsi="宋体" w:hint="eastAsia"/>
          <w:sz w:val="24"/>
          <w:szCs w:val="24"/>
        </w:rPr>
        <w:lastRenderedPageBreak/>
        <w:t>务收入情况。</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第三十二条 省级财政部门审批分所执业许可的程序比照本办法第十八条至第二十二条第二款的规定办理。</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会计师事务所跨省级行政区划设立分所的，准予分所执业许可的省级财政部门还应当将准予许可决定抄送会计师事务所所在地的省级财政部门。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省级财政部门</w:t>
      </w:r>
      <w:proofErr w:type="gramStart"/>
      <w:r w:rsidRPr="007676AF">
        <w:rPr>
          <w:rFonts w:ascii="宋体" w:eastAsia="宋体" w:hAnsi="宋体" w:hint="eastAsia"/>
          <w:sz w:val="24"/>
          <w:szCs w:val="24"/>
        </w:rPr>
        <w:t>作出不予分</w:t>
      </w:r>
      <w:proofErr w:type="gramEnd"/>
      <w:r w:rsidRPr="007676AF">
        <w:rPr>
          <w:rFonts w:ascii="宋体" w:eastAsia="宋体" w:hAnsi="宋体" w:hint="eastAsia"/>
          <w:sz w:val="24"/>
          <w:szCs w:val="24"/>
        </w:rPr>
        <w:t>所执业许可决定的，会计师事务所应当自收到不予许可决定之日起20日内办理该分所的工商注销手续。</w:t>
      </w:r>
    </w:p>
    <w:p w:rsidR="00D7471E" w:rsidRPr="007676AF" w:rsidRDefault="00D7471E" w:rsidP="00D7471E">
      <w:pPr>
        <w:spacing w:line="360" w:lineRule="auto"/>
        <w:rPr>
          <w:rFonts w:ascii="宋体" w:eastAsia="宋体" w:hAnsi="宋体" w:hint="eastAsia"/>
          <w:sz w:val="24"/>
          <w:szCs w:val="24"/>
        </w:rPr>
      </w:pPr>
      <w:r w:rsidRPr="007676AF">
        <w:rPr>
          <w:rStyle w:val="a3"/>
          <w:rFonts w:ascii="宋体" w:eastAsia="宋体" w:hAnsi="宋体" w:hint="eastAsia"/>
          <w:color w:val="333333"/>
          <w:sz w:val="24"/>
          <w:szCs w:val="24"/>
        </w:rPr>
        <w:t>第四章 会计师事务所及其分所的变更备案和执业许可的注销</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第三十三条 会计师事务所下列事项发生变更的，应当自</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决议之日起20日内向所在地的省级财政部门备案；涉及工商变更登记的，应当自办理</w:t>
      </w:r>
      <w:proofErr w:type="gramStart"/>
      <w:r w:rsidRPr="007676AF">
        <w:rPr>
          <w:rFonts w:ascii="宋体" w:eastAsia="宋体" w:hAnsi="宋体" w:hint="eastAsia"/>
          <w:sz w:val="24"/>
          <w:szCs w:val="24"/>
        </w:rPr>
        <w:t>完工商</w:t>
      </w:r>
      <w:proofErr w:type="gramEnd"/>
      <w:r w:rsidRPr="007676AF">
        <w:rPr>
          <w:rFonts w:ascii="宋体" w:eastAsia="宋体" w:hAnsi="宋体" w:hint="eastAsia"/>
          <w:sz w:val="24"/>
          <w:szCs w:val="24"/>
        </w:rPr>
        <w:t>变更登记之日起20日内向所在地的省级财政部门备案：</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（一）会计师事务所的名称；</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（二）首席合伙人（主任会计师）；</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（三）合伙人（股东）；</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（四）经营场所；</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（五）有限责任会计师事务所的注册资本。</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分所的名称、负责人或者经营场所发生变更的，该会计师事务所应当同时向会计师事务所和分所所在地的省级财政部门备案。</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第三十四条 会计师事务所及其分所变更备案的，应当提交变更事项情况表，以及变更事项符合会计师事务所和分所执业许可条件的材料。</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第三十五条 会计师事务所及其分所变更名称的，应当同时向会计师事务所和分所所在地的省级财政部门交回原会计师事务所执业证书或者分所执业证书，换取新的会计师事务所执业证书或者分所执业证书。</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省级财政部门应当将会计师事务所及其分所的名称变更情况予以公告。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第三十六条 会计师事务所跨省级行政区划迁移经营场所的，应当在办理完迁入地工商登记手续后10日内向迁入地省级财政部门备案，并提交会计师事务所跨省级行政区划迁移表和合伙人（股东）情况汇总表。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迁入地省级财政部门应当在收到备案材料后10日内，及时核实该会计师事务所有关情况，收回原会计师事务所执业证书，换发新的会计师事务所执业证书，</w:t>
      </w:r>
      <w:r w:rsidRPr="007676AF">
        <w:rPr>
          <w:rFonts w:ascii="宋体" w:eastAsia="宋体" w:hAnsi="宋体" w:hint="eastAsia"/>
          <w:sz w:val="24"/>
          <w:szCs w:val="24"/>
        </w:rPr>
        <w:lastRenderedPageBreak/>
        <w:t>并予以公告，同时通知迁出地省级财政部门。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迁出地省级财政部门收到通知后，将该会计师事务所迁移情况予以公告。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第三十七条 迁入地省级财政部门应当对迁入的会计师事务所持续符合执业许可条件的情况予以审查。未持续符合执业许可条件的，责令其在60日内整改，未在规定期限内整改或者整改期满仍未达到执业许可条件的，由迁入地省级财政部门撤销执业许可，并予以公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第三十八条 跨省级行政区划迁移经营场所的会计师事务所设有分所的，会计师事务所应当在取得迁入地省级财政部门换发的执业证书后15日内向其分所所在地的省级财政部门备案，并提交新的执业证书信息。分所所在地省级财政部门应当收回原分所执业证书，换发新的分所执业证书。</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第三十九条 会计师事务所未在规定时间内办理迁出和迁入备案手续的，由迁出地省级财政部门自发现之日起15日内公告该会计师事务所执业许可失效。</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第四十条 省级财政部门应当在受理申请的办公场所将会计师事务所、会计师事务所分所申请执业许可的条件、变更、注销等应当提交的材料目录及要求、批准的程序及期限予以公示。</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第四十一条 会计师事务所发生下列情形之一的，省级财政部门应当办理会计师事务所执业许可注销手续，收回会计师事务所执业许可证书：</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（一）会计师事务所依法终止的；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（二）会计师事务所执业许可被依法撤销、撤回或者执业许可证书依法被吊销的；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（三）法律、行政法规规定的应当注销执业许可的其他情形。</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会计师事务所分所执业许可注销的，比照本条第一款规定办理。</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会计师事务所或者分所依法终止的，应当自办理工商注销手续之日起10日内，告知所在地的省级财政部门。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第四十二条 会计师事务所执业许可被依法注销，企业主体继续存续的，不得从事注册会计师法定业务，企业名称中不得继续使用“会计师事务所”字样，并应当自执业许可被注销之日起10日内，办理工商变更登记。</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分所执业许可被依法注销的，应当自注销之日起20日内办理工商注销手续。</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第四十三条 省级财政部门应当将注销会计师事务所或者分所执业许可的</w:t>
      </w:r>
      <w:r w:rsidRPr="007676AF">
        <w:rPr>
          <w:rFonts w:ascii="宋体" w:eastAsia="宋体" w:hAnsi="宋体" w:hint="eastAsia"/>
          <w:sz w:val="24"/>
          <w:szCs w:val="24"/>
        </w:rPr>
        <w:lastRenderedPageBreak/>
        <w:t>有关情况予以公告，并通知工商行政管理部门。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第四十四条 会计师事务所及其分所在接受财政部或者省级财政部门（以下简称省级以上财政部门）检查、整改及整改情况核查期间，不得办理以下手续：</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（一）首席合伙人（主任会计师）、审计业务主管合伙人（股东）、质量控制主管合伙人（股东）和相关签字注册会计师的离职、退伙（转股）或者转所；</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（二）跨省级行政区划迁移经营场所。</w:t>
      </w:r>
    </w:p>
    <w:p w:rsidR="00D7471E" w:rsidRPr="007676AF" w:rsidRDefault="00D7471E" w:rsidP="00D7471E">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第五章  监督检查</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第四十五条 省级以上财政部门依法对下列事项实施监督检查：</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（一）会计师事务所及其分所持续符合执业许可条件的情况；</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（二）会计师事务所备案事项的报备情况；</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（三）会计师事务所和注册会计师的执业情况；</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（四）会计师事务所的风险管理和执业质量控制制度建立与执行情况；</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（五）会计师事务所对分所实施实质性统一管理的情况；</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（六）法律、行政法规规定的其他监督检查事项。</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第四十六条 省级以上财政部门依法对会计师事务所实施全面或者专项监督检查。</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省级以上财政部门对会计师事务所进行监督检查时，可以依法对被审计单位进行延伸检查或者调查。财政部门开展其他检查工作时，发现被检查单位存在违规行为而会计师事务所涉嫌出具不实审计报告及其他</w:t>
      </w:r>
      <w:proofErr w:type="gramStart"/>
      <w:r w:rsidRPr="007676AF">
        <w:rPr>
          <w:rFonts w:ascii="宋体" w:eastAsia="宋体" w:hAnsi="宋体" w:hint="eastAsia"/>
          <w:sz w:val="24"/>
          <w:szCs w:val="24"/>
        </w:rPr>
        <w:t>鉴证</w:t>
      </w:r>
      <w:proofErr w:type="gramEnd"/>
      <w:r w:rsidRPr="007676AF">
        <w:rPr>
          <w:rFonts w:ascii="宋体" w:eastAsia="宋体" w:hAnsi="宋体" w:hint="eastAsia"/>
          <w:sz w:val="24"/>
          <w:szCs w:val="24"/>
        </w:rPr>
        <w:t>报告的，可以由省级以上财政部门延伸检查相关会计师事务所。</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省级以上财政部门在开展检查过程中，可以根据工作需要，聘用一定数量的专业人员协助检查。</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第四十七条 在实施监督检查过程中，检查人员应当严格遵守财政检查工作的有关规定。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第四十八条 财政部应当加强对省级财政部门监督、指导会计师事务所和注册会计师工作的监督检查。</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省级财政部门应当按照财政部要求建立信息报告制度，将会计师事务所和注册会计师发生的重大违法违规案件及时上报财政部。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第四十九条 省级以上财政部门在开展会计师事务所监督检查时，要随机抽</w:t>
      </w:r>
      <w:r w:rsidRPr="007676AF">
        <w:rPr>
          <w:rFonts w:ascii="宋体" w:eastAsia="宋体" w:hAnsi="宋体" w:hint="eastAsia"/>
          <w:sz w:val="24"/>
          <w:szCs w:val="24"/>
        </w:rPr>
        <w:lastRenderedPageBreak/>
        <w:t>取检查对象、随机选派执法检查人员并及时公开抽查情况和查处结果。</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省级以上财政部门结合会计师事务所业务分布、质量控制和内部管理等情况，分类确定对会计师事务所实施监督检查的频次和方式，建立</w:t>
      </w:r>
      <w:proofErr w:type="gramStart"/>
      <w:r w:rsidRPr="007676AF">
        <w:rPr>
          <w:rFonts w:ascii="宋体" w:eastAsia="宋体" w:hAnsi="宋体" w:hint="eastAsia"/>
          <w:sz w:val="24"/>
          <w:szCs w:val="24"/>
        </w:rPr>
        <w:t>定期轮查制度</w:t>
      </w:r>
      <w:proofErr w:type="gramEnd"/>
      <w:r w:rsidRPr="007676AF">
        <w:rPr>
          <w:rFonts w:ascii="宋体" w:eastAsia="宋体" w:hAnsi="宋体" w:hint="eastAsia"/>
          <w:sz w:val="24"/>
          <w:szCs w:val="24"/>
        </w:rPr>
        <w:t>和随机抽查制度。</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第五十条 省级以上财政部门应当将发生以下情形的会计师事务所列为重点检查对象，实施严格监管：</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（一）审计收费明显低于成本的；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（二）会计师事务所对分所实施实质性统一管理薄弱的；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（三）以向委托人或者被审计单位有关人员、中间人支付回扣、协作费、劳务费、信息费、咨询费等不正当方式承揽业务的；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（四）有不良执业记录的；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（五）被实名投诉或者举报的；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（六）业务报告数量明显超出服务能力的；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（七）被非注册会计师实际控制的；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（八）需要实施严格监管的其他情形。</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第五十一条 会计师事务所应当在出具审计报告及其他</w:t>
      </w:r>
      <w:proofErr w:type="gramStart"/>
      <w:r w:rsidRPr="007676AF">
        <w:rPr>
          <w:rFonts w:ascii="宋体" w:eastAsia="宋体" w:hAnsi="宋体" w:hint="eastAsia"/>
          <w:sz w:val="24"/>
          <w:szCs w:val="24"/>
        </w:rPr>
        <w:t>鉴证</w:t>
      </w:r>
      <w:proofErr w:type="gramEnd"/>
      <w:r w:rsidRPr="007676AF">
        <w:rPr>
          <w:rFonts w:ascii="宋体" w:eastAsia="宋体" w:hAnsi="宋体" w:hint="eastAsia"/>
          <w:sz w:val="24"/>
          <w:szCs w:val="24"/>
        </w:rPr>
        <w:t>报告后30日内，通过财政会计行业管理系统报备签字注册会计师、审计意见、审计收费等基本信息。</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应当在出具审计报告后60日内，通过财政会计行业管理系统报备其出具的年度财务报表审计报告，省级财政部门不得自行增加报备信息，不得要求会计师事务所报送纸质材料，并与注册会计师协会等实行信息共享。</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第五十二条 省级以上财政部门可以对会计师事务所依法进行实地检查，或者将有关材料调到本机关或者检查人员办公地点进行核查。</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调阅的有关材料应当在检查工作结束后1个月内送还并保持完整。</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第五十三条 省级以上财政部门在实施监督检查过程中，有权要求会计师事务所和注册会计师说明有关情况，调阅会计师事务所工作底稿及相关资料，向相关单位和人员调查、询问、取证和核实有关情况。</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第五十四条 会计师事务所和注册会计师应当接受省级以上财政部门依法实施的监督检查，如实提供中文工作底稿及相关资料，不得拒绝、延误、阻挠、</w:t>
      </w:r>
      <w:r w:rsidRPr="007676AF">
        <w:rPr>
          <w:rFonts w:ascii="宋体" w:eastAsia="宋体" w:hAnsi="宋体" w:hint="eastAsia"/>
          <w:sz w:val="24"/>
          <w:szCs w:val="24"/>
        </w:rPr>
        <w:lastRenderedPageBreak/>
        <w:t>逃避检查，不得谎报、隐匿、销毁相关证据材料。</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会计师事务所或者注册会计师有明显转移、隐匿有关证据材料迹象的，省级以上财政部门可以对证据材料先行登记保存。</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第五十五条 对会计师事务所和注册会计师的违法违规行为，省级以上财政部门依法</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行政处罚决定的，应当自</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处罚决定之日起10日内将相关信息录入财政会计行业管理系统，并及时予以公告。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第五十六条 会计师事务所应当于每年5月31日之前，按照财政部要求通过财政会计行业管理系统向所在地的省级财政部门报备下列信息：</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（一）持续符合执业许可条件的相关信息；</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（二）上一年度经营情况；</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（三）内部治理及会计师事务所对分所实施实质性统一管理情况；</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（四）会计师事务所由于执行业务涉及法律诉讼情况。</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会计师事务所与境外会计师事务所有成员所、联系所或者业务合作关系的，应当同时报送相关信息，说明上一年度与境外会计师事务所合作开展业务的情况。</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会计师事务所在境外发展成员所、联系所或者设立分支机构的，应当同时报送相关信息。</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会计师事务所跨省级行政区划设有分所的，应当同时将分所有关材料报送分所所在地的省级财政部门。</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第五十七条 省级财政部门收到会计师事务所按照本办法第五十六条的规定报送的材料后，应当对会计师事务所及其分所持续符合执业许可条件等情况进行汇总，于6月30日之前报财政部，并将持续符合执业许可条件的会计师事务所及其分所名单及时予以公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第五十八条 会计师事务所未按照本办法第五十一条、第五十六条规定报备的，省级以上财政部门应当责令限期补交报备材料、约谈首席合伙人（主任会计师），并视补交报备材料和约谈情况组织核查。</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第五十九条 会计师事务所及其分所未能持续符合执业许可条件的，会计师事务所应当在20日内向所在地的省级财政部门报告，并在报告日后60日内自行整改。</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省级财政部门在日常管理、监督检查中发现会计师事务所及其分所未持续符</w:t>
      </w:r>
      <w:r w:rsidRPr="007676AF">
        <w:rPr>
          <w:rFonts w:ascii="宋体" w:eastAsia="宋体" w:hAnsi="宋体" w:hint="eastAsia"/>
          <w:sz w:val="24"/>
          <w:szCs w:val="24"/>
        </w:rPr>
        <w:lastRenderedPageBreak/>
        <w:t>合执业许可条件的，应当责令其在60日内整改。</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整改期满，会计师事务所及其分所仍未达到执业许可条件的，由所在地的省级财政部门撤销执业许可并予以公告。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第六十条 会计师事务所和注册会计师必须按照执业准则、规则的要求，在实施必要的审计程序后，以经过核实的审计证据为依据，形成审计意见，出具审计报告，不得有下列行为：</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（一）在未履行必要的审计程序，未获取充分适当的审计证据的情况下出具审计报告；</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（二）对同一委托单位的同一事项，依据相同的审计证据出具不同结论的审计报告；</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（三）隐瞒审计中发现的问题，发表不恰当的审计意见；</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（四）为被审计单位编造或者伪造事由，出具虚假或者不实的审计报告；</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（五）未实施严格的逐级复核制度，未按规定编制和保存审计工作底稿；</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（六）未保持形式上和实质上的独立；</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（七）违反执业准则、规则的其他行为。</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第六十一条 注册会计师不得有下列行为：</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（一）在执行审计业务期间，在法律、行政法规规定不  得买卖被审计单位的股票、债券或者不得购买被审计单位或者个人的其他财产的期限内，买卖被审计单位的股票、债券或者购买被审计单位或者个人所拥有的其他财产；</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（二）索取、收受委托合同约定以外的酬金或者其他财物，或者利用执行业务之便，谋取其他不正当利益；</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（三）接受委托催收债款；</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（四）允许他人以本人名义执行业务；</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（五）同时在两个或者两个以上的会计师事务所执行业务；</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（六）同时为被审计单位编制财务会计报告；</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（七）对其能力进行广告宣传以招揽业务；</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（八）违反法律、行政法规的其他行为。</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第六十二条 会计师事务所不得有下列行为：</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（一）分支机构未取得执业许可；</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lastRenderedPageBreak/>
        <w:t xml:space="preserve">　 </w:t>
      </w:r>
      <w:r w:rsidRPr="007676AF">
        <w:rPr>
          <w:rFonts w:ascii="宋体" w:eastAsia="宋体" w:hAnsi="宋体" w:hint="eastAsia"/>
          <w:sz w:val="24"/>
          <w:szCs w:val="24"/>
        </w:rPr>
        <w:t>（二）对分所未实施实质性统一管理；</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（三）向省级以上财政部门提供虚假材料或者不及时报送相关材料；</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（四）雇用正在其他会计师事务所执业的注册会计师，或者允许本所人员以他人名义执行业务，或者明知本所的注册会计师在其他会计师事务所执业而不予制止；</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（五）允许注册会计师在本所挂名而不在本所执行业务，或者明知本所注册会计师在其他单位从事获取工资性收入的工作而不予制止；</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（六）借用、冒用其他单位名义承办业务；</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（七）允许其他单位或者个人以本所名义承办业务；</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（八）采取强迫、欺诈、贿赂等不正当方式招揽业务，或者通过网络平台或者其他媒介售卖注册会计师业务报告；</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（九）承办与自身规模、执业能力、风险承担能力不匹配的业务；</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（十）违反法律、行政法规的其他行为。</w:t>
      </w:r>
    </w:p>
    <w:p w:rsidR="00D7471E" w:rsidRPr="007676AF" w:rsidRDefault="00D7471E" w:rsidP="00D7471E">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第六章  法律责任</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第六十三条 会计师事务所或者注册会计师违反法律法规及本办法规定的，由省级以上财政部门依法给予行政处罚。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违法情节轻微，没有造成危害后果的，省级以上财政部门可以采取责令限期整改、下达监管关注函、出具管理建议书、约谈、通报等方式进行处理。</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第六十四条 会计师事务所采取隐瞒有关情况、提供虚假材料等手段拒绝提供申请执业许可情况的真实材料的，省级财政部门不予受理或者不予许可，并对会计师事务所和负有责任的相关人员给予警告。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会计师事务所采取欺骗、贿赂等不正当手段获得会计师事务所执业许可的，由省级财政部门予以撤销，并对负有责任的相关人员给予警告。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第六十五条 会计师事务所及其分所已办理</w:t>
      </w:r>
      <w:proofErr w:type="gramStart"/>
      <w:r w:rsidRPr="007676AF">
        <w:rPr>
          <w:rFonts w:ascii="宋体" w:eastAsia="宋体" w:hAnsi="宋体" w:hint="eastAsia"/>
          <w:sz w:val="24"/>
          <w:szCs w:val="24"/>
        </w:rPr>
        <w:t>完工商登记</w:t>
      </w:r>
      <w:proofErr w:type="gramEnd"/>
      <w:r w:rsidRPr="007676AF">
        <w:rPr>
          <w:rFonts w:ascii="宋体" w:eastAsia="宋体" w:hAnsi="宋体" w:hint="eastAsia"/>
          <w:sz w:val="24"/>
          <w:szCs w:val="24"/>
        </w:rPr>
        <w:t>手续但未在规定时间内申请执业许可的，以及违反本办法第二十二条第三款、第三十二条第三款、第四十二条规定的，由省级财政部门责令限期改正，逾期不改正的，通知工商行政管理部门依法进行处理，并予以公告，对其执行合伙事务合伙人、法定代表人或者分所负责人给予警告，不予办理变更、转所手续。</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第六十六条 会计师事务所有下列情形之一的，由省级以上财政部门责令限</w:t>
      </w:r>
      <w:r w:rsidRPr="007676AF">
        <w:rPr>
          <w:rFonts w:ascii="宋体" w:eastAsia="宋体" w:hAnsi="宋体" w:hint="eastAsia"/>
          <w:sz w:val="24"/>
          <w:szCs w:val="24"/>
        </w:rPr>
        <w:lastRenderedPageBreak/>
        <w:t>期改正，逾期不改正的可以按照本办法第六十三条第二款的规定进行处理：</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（一）未按照本办法第二十三条规定办理转所手续的；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（二）分所名称不符合本办法第二十六条规定的；</w:t>
      </w:r>
    </w:p>
    <w:p w:rsidR="00D7471E" w:rsidRPr="007676AF" w:rsidRDefault="00D7471E" w:rsidP="00D7471E">
      <w:pPr>
        <w:spacing w:line="360" w:lineRule="auto"/>
        <w:rPr>
          <w:rFonts w:ascii="宋体" w:eastAsia="宋体" w:hAnsi="宋体" w:hint="eastAsia"/>
          <w:sz w:val="24"/>
          <w:szCs w:val="24"/>
        </w:rPr>
      </w:pPr>
      <w:r>
        <w:rPr>
          <w:rFonts w:ascii="宋体" w:eastAsia="宋体" w:hAnsi="宋体" w:hint="eastAsia"/>
          <w:sz w:val="24"/>
          <w:szCs w:val="24"/>
        </w:rPr>
        <w:t xml:space="preserve">　 </w:t>
      </w:r>
      <w:r w:rsidRPr="007676AF">
        <w:rPr>
          <w:rFonts w:ascii="宋体" w:eastAsia="宋体" w:hAnsi="宋体" w:hint="eastAsia"/>
          <w:sz w:val="24"/>
          <w:szCs w:val="24"/>
        </w:rPr>
        <w:t>（三）未按照本办法第三十三条至三十五条第一款规定办理有关变更事项备案手续的。</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会计师事务所违反本办法第六十条第五项至第七项规定，情节轻微，没有造成危害后果的，按照本办法第六十三条第二款的规定进行处理；情节严重的，由省级以上财政部门给予警告，没收违法所得。</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1万元以下的罚款。对会计师事务所首席合伙人（主任会计师）等相关管理人员和直接责任人员可以给予警告，情节严重的，可以并处1万元以下罚款；涉嫌犯罪的，移送司法机关，依法追究刑事责任。</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第六十九条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第七十条 注册会计师违反本办法第六十条第一项至第四项规定的，由省级以上财政部门给予警告；情节严重的，可以由省级以上财政部门暂停其执行业务1个月至1年或者吊销注册会计师证书。</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注册会计师违反本办法第六十条第五项至第七项规定的，情节轻微，没有造成危害后果的，按照本办法第六十三条第二款的规定进行处理；情节严重的，由省级以上财政部门给予警告。</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lastRenderedPageBreak/>
        <w:t xml:space="preserve">　　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1万元以下罚款。</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第七十二条 法人或者其他组织未获得执业许可，或者被撤销、注销执业许可后继续承办注册会计师法</w:t>
      </w:r>
      <w:proofErr w:type="gramStart"/>
      <w:r w:rsidRPr="007676AF">
        <w:rPr>
          <w:rFonts w:ascii="宋体" w:eastAsia="宋体" w:hAnsi="宋体" w:hint="eastAsia"/>
          <w:sz w:val="24"/>
          <w:szCs w:val="24"/>
        </w:rPr>
        <w:t>定业务</w:t>
      </w:r>
      <w:proofErr w:type="gramEnd"/>
      <w:r w:rsidRPr="007676AF">
        <w:rPr>
          <w:rFonts w:ascii="宋体" w:eastAsia="宋体" w:hAnsi="宋体" w:hint="eastAsia"/>
          <w:sz w:val="24"/>
          <w:szCs w:val="24"/>
        </w:rPr>
        <w:t>的，由省级以上财政部门责令其停止违法活动，没收违法所得，可以并处违法所得1倍以上5倍以下的罚款。</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会计师事务所违反本办法第六条第二款规定的，适用前款规定处理。</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第七十三条 会计师事务所或者注册会计师违反本办法的规定，故意出具虚假的审计报告、验资报告，涉嫌犯罪的，移送司法机关，依法追究刑事责任。</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第七十四条 省级以上财政部门在</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较大数额罚款、暂停执业、吊销注册会计师证书或者会计师事务所执业许可的决定之前，应当告知当事人有要求听证的权利；当事人要求听证的，应当按规定组织听证。</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第七十五条 当事人对省级以上财政部门审批和监督行为不服的，可以依法申请行政复议或者提起行政诉讼。</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第七十六条 省级以上财政部门的工作人员在实施审批和监督过程中，滥用职权、玩忽职守、徇私舞弊或者泄露国家秘密、商业秘密的，按照《公务员法》等国家有关规定追究相应责任；涉嫌犯罪的，移送司法机关，依法追究刑事责任。</w:t>
      </w:r>
    </w:p>
    <w:p w:rsidR="00D7471E" w:rsidRPr="007676AF" w:rsidRDefault="00D7471E" w:rsidP="00D7471E">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第七章</w:t>
      </w:r>
      <w:r>
        <w:rPr>
          <w:rStyle w:val="a3"/>
          <w:rFonts w:ascii="宋体" w:eastAsia="宋体" w:hAnsi="宋体" w:hint="eastAsia"/>
          <w:color w:val="333333"/>
          <w:sz w:val="24"/>
          <w:szCs w:val="24"/>
        </w:rPr>
        <w:t> </w:t>
      </w:r>
      <w:r w:rsidRPr="007676AF">
        <w:rPr>
          <w:rStyle w:val="a3"/>
          <w:rFonts w:ascii="宋体" w:eastAsia="宋体" w:hAnsi="宋体" w:hint="eastAsia"/>
          <w:color w:val="333333"/>
          <w:sz w:val="24"/>
          <w:szCs w:val="24"/>
        </w:rPr>
        <w:t>附则</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第七十七条 本办法所称“注册会计师”是指中国注册会计师；所称“注册会计师执业资格”是指中国注册会计师执业资格。</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本办法所称“以上”、“以下”均包括本数或者本级。本办法规定的期限以工作日计算，不含法定节假日。</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第七十八条 具有注册会计师执业资格的境外人员可以依据本办法申请担任会计师事务所合伙人（股东）。</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其他国家或者地区对具有该国家或者地区注册会计师执业资格的中国境内居民在当地设立会计师事务所、担任会计师事务所合伙人（股东）或者执业有特别规定的，我国可以采取对等管理措施。</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第七十九条 本办法施行前已经取得的会计师事务所及其分所执业许可继</w:t>
      </w:r>
      <w:r w:rsidRPr="007676AF">
        <w:rPr>
          <w:rFonts w:ascii="宋体" w:eastAsia="宋体" w:hAnsi="宋体" w:hint="eastAsia"/>
          <w:sz w:val="24"/>
          <w:szCs w:val="24"/>
        </w:rPr>
        <w:lastRenderedPageBreak/>
        <w:t>续有效，发生变更事项的，其变更后的情况应当符合本办法的规定。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会计师事务所申请转制为普通合伙或者特殊普通合伙会计师事务所的，转制办法另行制定。</w:t>
      </w:r>
    </w:p>
    <w:p w:rsidR="00D7471E" w:rsidRPr="007676AF" w:rsidRDefault="00D7471E" w:rsidP="00D7471E">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第八十条 注册会计师协会是由会计师事务所和注册会计师组成的社会团体，依照《注册会计师法》履行相关职责，接受财政部和省级财政部门的监督、指导。</w:t>
      </w:r>
    </w:p>
    <w:p w:rsidR="0014317F" w:rsidRPr="00D7471E" w:rsidRDefault="00D7471E" w:rsidP="00D7471E">
      <w:pPr>
        <w:spacing w:line="360" w:lineRule="auto"/>
        <w:rPr>
          <w:rFonts w:ascii="宋体" w:eastAsia="宋体" w:hAnsi="宋体"/>
          <w:sz w:val="24"/>
          <w:szCs w:val="24"/>
        </w:rPr>
      </w:pPr>
      <w:r w:rsidRPr="007676AF">
        <w:rPr>
          <w:rFonts w:ascii="宋体" w:eastAsia="宋体" w:hAnsi="宋体" w:hint="eastAsia"/>
          <w:sz w:val="24"/>
          <w:szCs w:val="24"/>
        </w:rPr>
        <w:t xml:space="preserve">　　第八十一条 本办法自2017年10月1日起施行。财政部2005年1月18日发布的《会计师事务所审批和监督暂行办法》（财政部令第24号）同时废止。</w:t>
      </w:r>
    </w:p>
    <w:sectPr w:rsidR="0014317F" w:rsidRPr="00D7471E" w:rsidSect="001431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471E"/>
    <w:rsid w:val="0014317F"/>
    <w:rsid w:val="005618B6"/>
    <w:rsid w:val="00D74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7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4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1821</Words>
  <Characters>10385</Characters>
  <Application>Microsoft Office Word</Application>
  <DocSecurity>0</DocSecurity>
  <Lines>86</Lines>
  <Paragraphs>24</Paragraphs>
  <ScaleCrop>false</ScaleCrop>
  <Company>Microsoft</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2020-12-27T04:35:00Z</dcterms:created>
  <dcterms:modified xsi:type="dcterms:W3CDTF">2020-12-27T04:37:00Z</dcterms:modified>
</cp:coreProperties>
</file>